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2" /><Relationship Type="http://schemas.openxmlformats.org/package/2006/relationships/metadata/core-properties" Target="docProps/core.xml" Id="rId3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 w:rsidRPr="00F73CB5" w:rsidR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38"/>
        <w:gridCol w:w="4253"/>
        <w:gridCol w:w="2693"/>
        <w:gridCol w:w="1559"/>
      </w:tblGrid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83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Müdürü/Yüksekokul Sekreteri</w:t>
            </w:r>
          </w:p>
        </w:tc>
        <w:tc>
          <w:tcPr>
            <w:tcW w:w="425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E47100" w:rsidR="00E47100" w:rsidP="00E47100">
            <w:pPr>
              <w:rPr>
                <w:noProof/>
                <w:color w:val="000000"/>
                <w:sz w:val="20"/>
                <w:szCs w:val="20"/>
              </w:rPr>
            </w:pPr>
            <w:r w:rsidRPr="00E471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-53340</wp:posOffset>
                      </wp:positionV>
                      <wp:extent cx="1885950" cy="847725"/>
                      <wp:effectExtent l="0" t="0" r="19050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85950" cy="847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E47100" w:rsidP="00E4710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Kurul gündeminin belirlenmesi.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textboxrect="1018,3163,20582,18437" gradientshapeok="t" o:connecttype="rect"/>
                    </v:shapetype>
                    <v:shape id="Akış Çizelgesi: Sonlandırıcı 12" style="width:148.5pt;height:66.75pt;margin-top:-4.2pt;margin-left:2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o:spid="_x0000_s1025" fillcolor="window" strokecolor="black" strokeweight="1pt" type="#_x0000_t116">
                      <v:textbox>
                        <w:txbxContent>
                          <w:p w:rsidRPr="00C124AB" w:rsidR="00E47100" w:rsidP="00E471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Kurul gündeminin belirlenmesi.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100">
              <w:rPr>
                <w:noProof/>
                <w:sz w:val="20"/>
                <w:szCs w:val="20"/>
              </w:rPr>
              <w:t xml:space="preserve"> </w:t>
            </w:r>
            <w:r w:rsidRPr="00E471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jc w:val="both"/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Kuruluna girecek konular oluştuğunda gündem belirlenir.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2547 Sayılı Kanun uyarınca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995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Sekreteri/ Birim Personeli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E47100" w:rsidR="00E47100" w:rsidP="00E4710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-236220</wp:posOffset>
                      </wp:positionV>
                      <wp:extent cx="9525" cy="352425"/>
                      <wp:effectExtent l="38100" t="0" r="66675" b="47625"/>
                      <wp:wrapNone/>
                      <wp:docPr id="67" name="Düz Ok Bağlayıcıs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Düz Ok Bağlayıcısı 67" style="width:0.75pt;height:27.75pt;margin-top:-18.6pt;margin-left:101.75pt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6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 w:rsidRPr="00E47100">
              <w:rPr>
                <w:sz w:val="20"/>
                <w:szCs w:val="20"/>
              </w:rPr>
              <w:t xml:space="preserve">     </w:t>
            </w:r>
          </w:p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2540</wp:posOffset>
                      </wp:positionV>
                      <wp:extent cx="2190750" cy="800100"/>
                      <wp:effectExtent l="0" t="0" r="1905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0" cy="800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7100" w:rsidP="00E47100">
                                  <w:pPr>
                                    <w:jc w:val="center"/>
                                  </w:pPr>
                                  <w:r w:rsidRPr="00E47100">
                                    <w:rPr>
                                      <w:color w:val="000000" w:themeColor="text1"/>
                                    </w:rPr>
                                    <w:t>Gü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</w:t>
                                  </w:r>
                                  <w:r w:rsidRPr="00E47100">
                                    <w:rPr>
                                      <w:color w:val="000000" w:themeColor="text1"/>
                                    </w:rPr>
                                    <w:t xml:space="preserve">dem belirlenmesi. Belirlendikten sonra toplantının Kurul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Üyelerine bildiril</w:t>
                                  </w:r>
                                  <w:r w:rsidRPr="00E47100">
                                    <w:rPr>
                                      <w:color w:val="000000" w:themeColor="text1"/>
                                    </w:rPr>
                                    <w:t>mesi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style="width:172.5pt;height:63pt;margin-top:0.2pt;margin-left:1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o:spid="_x0000_s1027" fillcolor="white" strokecolor="black" strokeweight="1pt" type="#_x0000_t109">
                      <v:textbox>
                        <w:txbxContent>
                          <w:p w:rsidR="00E47100" w:rsidP="00E47100">
                            <w:pPr>
                              <w:jc w:val="center"/>
                            </w:pPr>
                            <w:r w:rsidRPr="00E47100">
                              <w:rPr>
                                <w:color w:val="000000" w:themeColor="text1"/>
                              </w:rPr>
                              <w:t>Gü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E47100">
                              <w:rPr>
                                <w:color w:val="000000" w:themeColor="text1"/>
                              </w:rPr>
                              <w:t xml:space="preserve">dem belirlenmesi. Belirlendikten sonra toplantının Kurul </w:t>
                            </w:r>
                            <w:r>
                              <w:rPr>
                                <w:color w:val="000000" w:themeColor="text1"/>
                              </w:rPr>
                              <w:t>Üyelerine bildiril</w:t>
                            </w:r>
                            <w:r w:rsidRPr="00E47100">
                              <w:rPr>
                                <w:color w:val="000000" w:themeColor="text1"/>
                              </w:rPr>
                              <w:t>mesi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100">
              <w:rPr>
                <w:sz w:val="20"/>
                <w:szCs w:val="20"/>
              </w:rPr>
              <w:t xml:space="preserve">     </w:t>
            </w:r>
          </w:p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pStyle w:val="NormalWeb"/>
              <w:jc w:val="both"/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Kuruluna sunulacak gündem kararları maddeler halinde toplantı tutanağına yazılır.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Resmi Yazışma Esas ve Usulleri Hakkında Yönetmelik - 2547 Sayılı Kanun uyarınca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967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Sekreteri/ Birim Personeli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E47100" w:rsidR="00E47100" w:rsidP="00E47100">
            <w:pPr>
              <w:rPr>
                <w:sz w:val="20"/>
                <w:szCs w:val="20"/>
              </w:rPr>
            </w:pPr>
            <w:bookmarkStart w:name="_GoBack" w:id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-453390</wp:posOffset>
                      </wp:positionV>
                      <wp:extent cx="9525" cy="352425"/>
                      <wp:effectExtent l="38100" t="0" r="666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style="width:0.75pt;height:27.75pt;margin-top:-35.7pt;margin-left:100.9pt;mso-height-percent:0;mso-height-relative:margin;mso-width-percent:0;mso-width-relative:margin;mso-wrap-distance-bottom:0;mso-wrap-distance-left:9pt;mso-wrap-distance-right:9pt;mso-wrap-distance-top:0;mso-wrap-style:square;position:absolute;visibility:visible;z-index:251671552" o:spid="_x0000_s1028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 w:rsidRPr="00E471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-55880</wp:posOffset>
                      </wp:positionV>
                      <wp:extent cx="2190750" cy="723900"/>
                      <wp:effectExtent l="0" t="0" r="19050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0" cy="723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47100" w:rsidR="00E47100" w:rsidP="00E471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47100">
                                    <w:rPr>
                                      <w:color w:val="000000" w:themeColor="text1"/>
                                    </w:rPr>
                                    <w:t>Yüksekokul Kurul Üyelerine davet yazısı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width:172.5pt;height:57pt;margin-top:-4.4pt;margin-left:1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o:spid="_x0000_s1029" fillcolor="white" strokecolor="black" strokeweight="1pt" type="#_x0000_t109">
                      <v:textbox>
                        <w:txbxContent>
                          <w:p w:rsidRPr="00E47100" w:rsidR="00E47100" w:rsidP="00E471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7100">
                              <w:rPr>
                                <w:color w:val="000000" w:themeColor="text1"/>
                              </w:rPr>
                              <w:t>Yüksekokul Kurul Üyelerine davet yazısı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 xml:space="preserve">     </w:t>
            </w:r>
          </w:p>
          <w:p w:rsidRPr="00E47100" w:rsidR="00E47100" w:rsidP="00E47100">
            <w:pPr>
              <w:jc w:val="center"/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Kurulu üyelerine Kurulun yapılacağı gün, saat ve görüşülecek gündemler tebliğ edilir.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Resmi Yazışma Esas ve Usulleri Hakkında Yönetmelik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620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Kurulu/Yüksekokul Sekreteri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99060</wp:posOffset>
                      </wp:positionV>
                      <wp:extent cx="2190750" cy="6572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7100" w:rsidP="00E47100">
                                  <w:pPr>
                                    <w:jc w:val="center"/>
                                  </w:pPr>
                                  <w:r w:rsidRPr="00E47100">
                                    <w:rPr>
                                      <w:color w:val="000000" w:themeColor="text1"/>
                                    </w:rPr>
                                    <w:t>Gü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</w:t>
                                  </w:r>
                                  <w:r w:rsidRPr="00E47100">
                                    <w:rPr>
                                      <w:color w:val="000000" w:themeColor="text1"/>
                                    </w:rPr>
                                    <w:t>dem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deki konular görüşülerek kararlar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width:172.5pt;height:51.75pt;margin-top:7.8pt;margin-left:1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spid="_x0000_s1030" fillcolor="white" strokecolor="black" strokeweight="1pt" type="#_x0000_t109">
                      <v:textbox>
                        <w:txbxContent>
                          <w:p w:rsidR="00E47100" w:rsidP="00E47100">
                            <w:pPr>
                              <w:jc w:val="center"/>
                            </w:pPr>
                            <w:r w:rsidRPr="00E47100">
                              <w:rPr>
                                <w:color w:val="000000" w:themeColor="text1"/>
                              </w:rPr>
                              <w:t>Gü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E47100">
                              <w:rPr>
                                <w:color w:val="000000" w:themeColor="text1"/>
                              </w:rPr>
                              <w:t>dem</w:t>
                            </w:r>
                            <w:r>
                              <w:rPr>
                                <w:color w:val="000000" w:themeColor="text1"/>
                              </w:rPr>
                              <w:t>deki konular görüşülerek kararlar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-313690</wp:posOffset>
                      </wp:positionV>
                      <wp:extent cx="9525" cy="352425"/>
                      <wp:effectExtent l="38100" t="0" r="66675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width:0.75pt;height:27.75pt;margin-top:-24.7pt;margin-left:99.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o:spid="_x0000_s1031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  <w:r w:rsidRPr="00E47100">
              <w:rPr>
                <w:sz w:val="20"/>
                <w:szCs w:val="20"/>
              </w:rPr>
              <w:t xml:space="preserve">    </w:t>
            </w:r>
          </w:p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 xml:space="preserve">     </w:t>
            </w:r>
          </w:p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.</w:t>
            </w:r>
          </w:p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 xml:space="preserve">     </w:t>
            </w:r>
          </w:p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205105</wp:posOffset>
                      </wp:positionV>
                      <wp:extent cx="9525" cy="352425"/>
                      <wp:effectExtent l="38100" t="0" r="66675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style="width:0.75pt;height:27.75pt;margin-top:16.15pt;margin-left:100.05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o:spid="_x0000_s1032" strokecolor="black" strokeweight="0.5pt" type="#_x0000_t3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Tebliğ edilen gün ve saatte alınan kararlar Raportör sunumunda paylaşılarak, değerlendirilir ve karara varılır.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2547 Sayılı Kanun uyarınca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853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Yüksekokul Kurulu/ Yüksekokul Sekreteri/</w:t>
            </w:r>
          </w:p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İlgili Personel</w:t>
            </w: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noProof/>
                <w:color w:val="000000"/>
                <w:sz w:val="20"/>
                <w:szCs w:val="20"/>
              </w:rPr>
            </w:pPr>
            <w:r w:rsidRPr="00E471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-26670</wp:posOffset>
                      </wp:positionV>
                      <wp:extent cx="2219325" cy="781050"/>
                      <wp:effectExtent l="0" t="0" r="28575" b="19050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781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E47100" w:rsidP="00E4710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birimlere bilgilendirmenin 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6" style="width:174.75pt;height:61.5pt;margin-top:-2.1pt;margin-left:1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o:spid="_x0000_s1033" fillcolor="window" strokecolor="black" strokeweight="1pt" type="#_x0000_t116">
                      <v:textbox>
                        <w:txbxContent>
                          <w:p w:rsidRPr="00C124AB" w:rsidR="00E47100" w:rsidP="00E471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birimlere bilgilendirmenin yapılması.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100">
              <w:rPr>
                <w:noProof/>
                <w:sz w:val="20"/>
                <w:szCs w:val="20"/>
              </w:rPr>
              <w:t xml:space="preserve"> </w:t>
            </w:r>
            <w:r w:rsidRPr="00E471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Alınan kararlar ilgili birimlere üst yazı ve Yüksekokul Kurulu kararı ile birlikte Yüksekokul Sekreterince “aslı gibidir” onayından sonra gönderilir.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47100" w:rsidR="00E47100" w:rsidP="00E47100">
            <w:pPr>
              <w:rPr>
                <w:color w:val="000000"/>
                <w:sz w:val="20"/>
                <w:szCs w:val="20"/>
              </w:rPr>
            </w:pPr>
            <w:r w:rsidRPr="00E47100">
              <w:rPr>
                <w:sz w:val="20"/>
                <w:szCs w:val="20"/>
              </w:rPr>
              <w:t>Evrak Zimmet Defteri EBYS Otomasyon Giden Evrak</w:t>
            </w:r>
          </w:p>
        </w:tc>
      </w:tr>
      <w:tr w:rsidTr="00E47100">
        <w:tblPrEx>
          <w:tblW w:w="1034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74"/>
        </w:trPr>
        <w:tc>
          <w:tcPr>
            <w:tcW w:w="1838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7100" w:rsidP="00E471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7100" w:rsidP="00E47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7100" w:rsidP="00E4710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7100" w:rsidP="00E4710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>
      <w:r>
        <w:t xml:space="preserve">                                               </w:t>
      </w:r>
    </w:p>
    <w:sectPr w:rsidSect="00224FD7">
      <w:footerReference r:id="Rc05af16ae383414d"/>
      <w:headerReference w:type="default" r:id="rId5"/>
      <w:footerReference w:type="default" r:id="rId6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1808"/>
      <w:gridCol w:w="6074"/>
      <w:gridCol w:w="2465"/>
    </w:tblGrid>
    <w:tr w:rsidTr="00236C68">
      <w:tblPrEx>
        <w:tblW w:w="501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Ex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>
          <w:pPr>
            <w:pStyle w:val="BodyTextIndent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İA/027/17</w:t>
          </w:r>
        </w:p>
        <w:p w:rsidRPr="006A0EAB"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11.10.2022</w:t>
          </w:r>
        </w:p>
        <w:p w:rsidRPr="006A0EAB" w:rsidR="00236C68" w:rsidP="0054734C">
          <w:pPr>
            <w:pStyle w:val="BodyText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</w:t>
          </w:r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r w:rsidRPr="00A91E61">
            <w:rPr>
              <w:rFonts w:ascii="Times New Roman" w:hAnsi="Times New Roman"/>
              <w:b/>
              <w:color w:val="000000"/>
            </w:rPr>
            <w:t>.:</w:t>
          </w:r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Pr="006A0EAB">
            <w:rPr>
              <w:rFonts w:ascii="Times New Roman" w:hAnsi="Times New Roman"/>
              <w:b/>
              <w:sz w:val="20"/>
              <w:szCs w:val="20"/>
              <w:lang w:val="tr-TR" w:eastAsia="tr-TR" w:bidi="ar-SA"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Pr="006A0EAB">
            <w:rPr>
              <w:rFonts w:ascii="Times New Roman" w:hAnsi="Times New Roman"/>
              <w:b/>
              <w:sz w:val="20"/>
              <w:szCs w:val="20"/>
              <w:lang w:val="tr-TR" w:eastAsia="tr-TR" w:bidi="ar-SA"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>
          <w:pPr>
            <w:rPr>
              <w:lang w:val="en-US"/>
            </w:rPr>
          </w:pPr>
        </w:p>
      </w:tc>
    </w:tr>
    <w:tr w:rsidTr="00236C68">
      <w:tblPrEx>
        <w:tblW w:w="5019" w:type="pct"/>
        <w:tblInd w:w="-5" w:type="dxa"/>
        <w:tblCellMar>
          <w:left w:w="70" w:type="dxa"/>
          <w:right w:w="70" w:type="dxa"/>
        </w:tblCellMar>
        <w:tblLook w:val="0000"/>
      </w:tblPrEx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>
          <w:pPr>
            <w:pStyle w:val="BodyTextIndent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KURULU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>
          <w:pPr>
            <w:pStyle w:val="BodyText"/>
            <w:rPr>
              <w:rFonts w:ascii="Times New Roman" w:hAnsi="Times New Roman"/>
            </w:rPr>
          </w:pPr>
        </w:p>
      </w:tc>
    </w:tr>
  </w:tbl>
  <w:p w:rsidRPr="003C0C1E" w:rsidR="00B2465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B49A7"/>
    <w:multiLevelType w:val="hybridMultilevel"/>
    <w:tmpl w:val="91F85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0"/>
    <w:rsid w:val="000176D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6C8F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52D9"/>
    <w:rsid w:val="00B909D0"/>
    <w:rsid w:val="00B9367C"/>
    <w:rsid w:val="00B953F2"/>
    <w:rsid w:val="00BA05C9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24AB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155E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47100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41B7CC"/>
  <w15:chartTrackingRefBased/>
  <w15:docId w15:val="{D5EF29D5-87F6-4771-8E8A-2D035EC8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character" w:customStyle="1" w:styleId="GvdeMetniChar">
    <w:name w:val="Gövde Metni Char"/>
    <w:basedOn w:val="DefaultParagraphFont"/>
    <w:link w:val="BodyText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DefaultParagraphFont"/>
    <w:link w:val="Header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DefaultParagraphFont"/>
    <w:link w:val="BodyTextIndent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webSettings" Target="/word/webSettings.xml" Id="rId2" /><Relationship Type="http://schemas.openxmlformats.org/officeDocument/2006/relationships/fontTable" Target="/word/fontTable.xml" Id="rId3" /><Relationship Type="http://schemas.openxmlformats.org/officeDocument/2006/relationships/customXml" Target="/customXml/item1.xml" Id="rId4" /><Relationship Type="http://schemas.openxmlformats.org/officeDocument/2006/relationships/header" Target="/word/header1.xml" Id="rId5" /><Relationship Type="http://schemas.openxmlformats.org/officeDocument/2006/relationships/footer" Target="/word/footer1.xml" Id="rId6" /><Relationship Type="http://schemas.openxmlformats.org/officeDocument/2006/relationships/theme" Target="/word/theme/theme1.xml" Id="rId7" /><Relationship Type="http://schemas.openxmlformats.org/officeDocument/2006/relationships/numbering" Target="/word/numbering.xml" Id="rId8" /><Relationship Type="http://schemas.openxmlformats.org/officeDocument/2006/relationships/styles" Target="/word/styles.xml" Id="rId9" /><Relationship Type="http://schemas.openxmlformats.org/officeDocument/2006/relationships/footer" Target="/word/footer2.xml" Id="Rc05af16ae383414d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c\Desktop\y%20-%20Kopy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EE63-642D-4933-83C1-09851C7C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 - Kopya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pc</dc:creator>
  <cp:lastModifiedBy>pc</cp:lastModifiedBy>
  <cp:revision>4</cp:revision>
  <cp:lastPrinted>2018-09-24T13:03:00Z</cp:lastPrinted>
  <dcterms:created xsi:type="dcterms:W3CDTF">2022-10-10T12:51:00Z</dcterms:created>
  <dcterms:modified xsi:type="dcterms:W3CDTF">2022-10-10T13:22:00Z</dcterms:modified>
</cp:coreProperties>
</file>